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4462F9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5</w:t>
      </w:r>
      <w:r w:rsidR="00AD029D">
        <w:rPr>
          <w:sz w:val="26"/>
          <w:szCs w:val="26"/>
        </w:rPr>
        <w:t>2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>вление администрации города от 28</w:t>
      </w:r>
      <w:r>
        <w:rPr>
          <w:sz w:val="26"/>
          <w:szCs w:val="26"/>
        </w:rPr>
        <w:t>.1</w:t>
      </w:r>
      <w:r w:rsidR="00AD029D">
        <w:rPr>
          <w:sz w:val="26"/>
          <w:szCs w:val="26"/>
        </w:rPr>
        <w:t>1.2018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AD029D">
        <w:rPr>
          <w:sz w:val="26"/>
          <w:szCs w:val="26"/>
        </w:rPr>
        <w:t>399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AD029D">
        <w:rPr>
          <w:sz w:val="26"/>
          <w:szCs w:val="26"/>
        </w:rPr>
        <w:t>Культурное пространство</w:t>
      </w:r>
      <w:r w:rsidR="004462F9">
        <w:rPr>
          <w:sz w:val="26"/>
          <w:szCs w:val="26"/>
        </w:rPr>
        <w:t xml:space="preserve"> город</w:t>
      </w:r>
      <w:r w:rsidR="00AD029D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 Пыть-Ях</w:t>
      </w:r>
      <w:r w:rsidR="00AD029D">
        <w:rPr>
          <w:sz w:val="26"/>
          <w:szCs w:val="26"/>
        </w:rPr>
        <w:t>а</w:t>
      </w:r>
      <w:r w:rsidR="004462F9">
        <w:rPr>
          <w:sz w:val="26"/>
          <w:szCs w:val="26"/>
        </w:rPr>
        <w:t xml:space="preserve">» </w:t>
      </w:r>
    </w:p>
    <w:p w:rsidR="0057159C" w:rsidRDefault="004462F9" w:rsidP="00AD029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AD029D">
        <w:rPr>
          <w:sz w:val="26"/>
          <w:szCs w:val="26"/>
        </w:rPr>
        <w:t>16.05.2019 № 159-па, от 06.09.2019 № 338-па, от 08.10.2019 № 391-па</w:t>
      </w:r>
      <w:r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>1</w:t>
      </w:r>
      <w:r w:rsidR="00AD029D">
        <w:rPr>
          <w:sz w:val="26"/>
          <w:szCs w:val="26"/>
        </w:rPr>
        <w:t>5</w:t>
      </w:r>
      <w:r>
        <w:rPr>
          <w:sz w:val="26"/>
          <w:szCs w:val="26"/>
        </w:rPr>
        <w:t>.11.2019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1107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2019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AD029D" w:rsidRPr="00AD029D">
        <w:rPr>
          <w:sz w:val="26"/>
          <w:szCs w:val="26"/>
        </w:rPr>
        <w:t xml:space="preserve">«О внесении изменений в постановление администрации города от 28.11.2018 № 399-па «Об утверждении муниципальной программы «Культурное пространство города Пыть-Яха» </w:t>
      </w:r>
      <w:r w:rsidR="00AD029D">
        <w:rPr>
          <w:sz w:val="26"/>
          <w:szCs w:val="26"/>
        </w:rPr>
        <w:t xml:space="preserve"> </w:t>
      </w:r>
      <w:r w:rsidR="00AD029D" w:rsidRPr="00AD029D">
        <w:rPr>
          <w:sz w:val="26"/>
          <w:szCs w:val="26"/>
        </w:rPr>
        <w:t>(в ред. от 16.05.2019 № 159-па, от 06.09.2019 № 338-па, от 08.10.2019 № 391-па)</w:t>
      </w:r>
      <w:r w:rsidR="00AD029D">
        <w:rPr>
          <w:sz w:val="26"/>
          <w:szCs w:val="26"/>
        </w:rPr>
        <w:t xml:space="preserve"> </w:t>
      </w:r>
      <w:r w:rsidR="003C7297" w:rsidRPr="003C729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3C7297">
        <w:rPr>
          <w:sz w:val="26"/>
          <w:szCs w:val="26"/>
        </w:rPr>
        <w:t>ект постановления поступил 1</w:t>
      </w:r>
      <w:r w:rsidR="00AD029D">
        <w:rPr>
          <w:sz w:val="26"/>
          <w:szCs w:val="26"/>
        </w:rPr>
        <w:t>4</w:t>
      </w:r>
      <w:r w:rsidR="003C7297">
        <w:rPr>
          <w:sz w:val="26"/>
          <w:szCs w:val="26"/>
        </w:rPr>
        <w:t>.11</w:t>
      </w:r>
      <w:r>
        <w:rPr>
          <w:sz w:val="26"/>
          <w:szCs w:val="26"/>
        </w:rPr>
        <w:t xml:space="preserve">.2019.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Решения Думы города Пыть-Яха от 14.12.2018 № 210 «О бюджете города Пыть-Яха на 2019 год и на плановый период 2020 и 2021 годов (с изм.);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57159C" w:rsidRDefault="0057159C" w:rsidP="0057159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 Дополнительные материалы не запрашивались. Эксперты к проведению экспертизы не привлекались.</w:t>
      </w:r>
    </w:p>
    <w:p w:rsidR="00456E34" w:rsidRDefault="00456E34" w:rsidP="00E9235E">
      <w:pPr>
        <w:ind w:firstLine="708"/>
        <w:jc w:val="both"/>
        <w:rPr>
          <w:sz w:val="26"/>
          <w:szCs w:val="26"/>
        </w:rPr>
      </w:pPr>
      <w:r w:rsidRPr="000B1EC2">
        <w:rPr>
          <w:sz w:val="26"/>
          <w:szCs w:val="26"/>
        </w:rPr>
        <w:t>Внесение изменений в муниципальную программу связано с приведением объема финансирования программы в 2019 году в соответствие с решением Думы города Пыть-Яха «О бюджете города Пыть-Яха на 2019 год и на пла</w:t>
      </w:r>
      <w:r>
        <w:rPr>
          <w:sz w:val="26"/>
          <w:szCs w:val="26"/>
        </w:rPr>
        <w:t>новый период 2020 и 2021 годов</w:t>
      </w:r>
      <w:r>
        <w:rPr>
          <w:sz w:val="26"/>
          <w:szCs w:val="26"/>
        </w:rPr>
        <w:t>».</w:t>
      </w:r>
    </w:p>
    <w:p w:rsidR="006A340D" w:rsidRDefault="006A340D" w:rsidP="000B1EC2">
      <w:pPr>
        <w:tabs>
          <w:tab w:val="left" w:pos="720"/>
        </w:tabs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ab/>
        <w:t xml:space="preserve">В 2019 году объем финансового обеспечения в разрезе подпрограмм скорректирован следующим образом: </w:t>
      </w:r>
      <w:r w:rsidR="00CB29C9">
        <w:rPr>
          <w:sz w:val="26"/>
          <w:szCs w:val="26"/>
        </w:rPr>
        <w:tab/>
      </w:r>
    </w:p>
    <w:p w:rsidR="006A340D" w:rsidRDefault="006A340D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подпрограмме </w:t>
      </w:r>
      <w:r w:rsidRPr="006A340D">
        <w:rPr>
          <w:sz w:val="26"/>
          <w:szCs w:val="26"/>
        </w:rPr>
        <w:t xml:space="preserve">1 </w:t>
      </w:r>
      <w:r>
        <w:rPr>
          <w:sz w:val="26"/>
          <w:szCs w:val="26"/>
        </w:rPr>
        <w:t>«Модернизация и развитие учреждений и организаций культуры» уменьшен объем финансиров</w:t>
      </w:r>
      <w:r w:rsidR="00E46767">
        <w:rPr>
          <w:sz w:val="26"/>
          <w:szCs w:val="26"/>
        </w:rPr>
        <w:t xml:space="preserve">ания на 430,7 тыс. руб., средства местного бюджета; </w:t>
      </w:r>
    </w:p>
    <w:p w:rsidR="00E46767" w:rsidRDefault="00E46767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по подпрограмме 2 «Поддержка творческих инициатив, способствующих самореализации населения» уменьшен объем финансирования на 1300,00 тыс. руб., в т.ч.      «-» 1000,00 тыс. руб. – средства местного бюджета, «-» 300,00 тыс. руб. – средства иных внебюджетных источников; </w:t>
      </w:r>
    </w:p>
    <w:p w:rsidR="000B1EC2" w:rsidRDefault="006A340D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</w:t>
      </w:r>
      <w:r w:rsidR="000B1EC2" w:rsidRPr="000B1EC2">
        <w:rPr>
          <w:sz w:val="26"/>
          <w:szCs w:val="26"/>
        </w:rPr>
        <w:t>Также внесены изменения в объем финансирования 2020-2022 гг.</w:t>
      </w:r>
      <w:r w:rsidR="007F5431">
        <w:rPr>
          <w:sz w:val="26"/>
          <w:szCs w:val="26"/>
        </w:rPr>
        <w:t xml:space="preserve"> программы</w:t>
      </w:r>
      <w:r w:rsidR="000B1EC2" w:rsidRPr="000B1EC2">
        <w:rPr>
          <w:sz w:val="26"/>
          <w:szCs w:val="26"/>
        </w:rPr>
        <w:t>:</w:t>
      </w:r>
    </w:p>
    <w:p w:rsidR="002B5A51" w:rsidRDefault="002B5A51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0FC3">
        <w:rPr>
          <w:sz w:val="26"/>
          <w:szCs w:val="26"/>
        </w:rPr>
        <w:t>- н</w:t>
      </w:r>
      <w:r>
        <w:rPr>
          <w:sz w:val="26"/>
          <w:szCs w:val="26"/>
        </w:rPr>
        <w:t xml:space="preserve">а 2020 год </w:t>
      </w:r>
      <w:r w:rsidR="00E46767">
        <w:rPr>
          <w:sz w:val="26"/>
          <w:szCs w:val="26"/>
        </w:rPr>
        <w:t>увеличен</w:t>
      </w:r>
      <w:r>
        <w:rPr>
          <w:sz w:val="26"/>
          <w:szCs w:val="26"/>
        </w:rPr>
        <w:t xml:space="preserve"> объем финансирования на сумму </w:t>
      </w:r>
      <w:r w:rsidR="00E46767">
        <w:rPr>
          <w:sz w:val="26"/>
          <w:szCs w:val="26"/>
        </w:rPr>
        <w:t>10 936,3</w:t>
      </w:r>
      <w:r>
        <w:rPr>
          <w:sz w:val="26"/>
          <w:szCs w:val="26"/>
        </w:rPr>
        <w:t xml:space="preserve"> тыс. руб., в т.ч.</w:t>
      </w:r>
      <w:r w:rsidR="00E46767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«</w:t>
      </w:r>
      <w:r w:rsidR="00E46767">
        <w:rPr>
          <w:sz w:val="26"/>
          <w:szCs w:val="26"/>
        </w:rPr>
        <w:t>-</w:t>
      </w:r>
      <w:r>
        <w:rPr>
          <w:sz w:val="26"/>
          <w:szCs w:val="26"/>
        </w:rPr>
        <w:t xml:space="preserve">» </w:t>
      </w:r>
      <w:r w:rsidR="00E46767">
        <w:rPr>
          <w:sz w:val="26"/>
          <w:szCs w:val="26"/>
        </w:rPr>
        <w:t>1 433,4</w:t>
      </w:r>
      <w:r>
        <w:rPr>
          <w:sz w:val="26"/>
          <w:szCs w:val="26"/>
        </w:rPr>
        <w:t xml:space="preserve"> тыс. руб. – средства бюджета</w:t>
      </w:r>
      <w:r w:rsidR="00E46767">
        <w:rPr>
          <w:sz w:val="26"/>
          <w:szCs w:val="26"/>
        </w:rPr>
        <w:t xml:space="preserve"> автономного округа</w:t>
      </w:r>
      <w:r>
        <w:rPr>
          <w:sz w:val="26"/>
          <w:szCs w:val="26"/>
        </w:rPr>
        <w:t>; «</w:t>
      </w:r>
      <w:r w:rsidR="00E46767">
        <w:rPr>
          <w:sz w:val="26"/>
          <w:szCs w:val="26"/>
        </w:rPr>
        <w:t>+</w:t>
      </w:r>
      <w:r>
        <w:rPr>
          <w:sz w:val="26"/>
          <w:szCs w:val="26"/>
        </w:rPr>
        <w:t xml:space="preserve">» </w:t>
      </w:r>
      <w:r w:rsidR="00E46767">
        <w:rPr>
          <w:sz w:val="26"/>
          <w:szCs w:val="26"/>
        </w:rPr>
        <w:t>11 689,7</w:t>
      </w:r>
      <w:r>
        <w:rPr>
          <w:sz w:val="26"/>
          <w:szCs w:val="26"/>
        </w:rPr>
        <w:t xml:space="preserve"> тыс. руб. – средства </w:t>
      </w:r>
      <w:r w:rsidR="00E46767">
        <w:rPr>
          <w:sz w:val="26"/>
          <w:szCs w:val="26"/>
        </w:rPr>
        <w:t xml:space="preserve">местного </w:t>
      </w:r>
      <w:r w:rsidR="006D3EFB">
        <w:rPr>
          <w:sz w:val="26"/>
          <w:szCs w:val="26"/>
        </w:rPr>
        <w:t>бюджета</w:t>
      </w:r>
      <w:r>
        <w:rPr>
          <w:sz w:val="26"/>
          <w:szCs w:val="26"/>
        </w:rPr>
        <w:t>; «</w:t>
      </w:r>
      <w:r w:rsidR="00E46767">
        <w:rPr>
          <w:sz w:val="26"/>
          <w:szCs w:val="26"/>
        </w:rPr>
        <w:t>+</w:t>
      </w:r>
      <w:r>
        <w:rPr>
          <w:sz w:val="26"/>
          <w:szCs w:val="26"/>
        </w:rPr>
        <w:t xml:space="preserve">» </w:t>
      </w:r>
      <w:r w:rsidR="00E46767">
        <w:rPr>
          <w:sz w:val="26"/>
          <w:szCs w:val="26"/>
        </w:rPr>
        <w:t>680,00</w:t>
      </w:r>
      <w:r>
        <w:rPr>
          <w:sz w:val="26"/>
          <w:szCs w:val="26"/>
        </w:rPr>
        <w:t xml:space="preserve"> тыс. руб. – средства </w:t>
      </w:r>
      <w:r w:rsidR="00E46767">
        <w:rPr>
          <w:sz w:val="26"/>
          <w:szCs w:val="26"/>
        </w:rPr>
        <w:t>иных внебюджетных источников</w:t>
      </w:r>
      <w:r>
        <w:rPr>
          <w:sz w:val="26"/>
          <w:szCs w:val="26"/>
        </w:rPr>
        <w:t>.</w:t>
      </w:r>
    </w:p>
    <w:p w:rsidR="002B5A51" w:rsidRDefault="002B5A51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0FC3">
        <w:rPr>
          <w:sz w:val="26"/>
          <w:szCs w:val="26"/>
        </w:rPr>
        <w:t>- н</w:t>
      </w:r>
      <w:r>
        <w:rPr>
          <w:sz w:val="26"/>
          <w:szCs w:val="26"/>
        </w:rPr>
        <w:t xml:space="preserve">а 2021 год </w:t>
      </w:r>
      <w:r w:rsidR="00E46767">
        <w:rPr>
          <w:sz w:val="26"/>
          <w:szCs w:val="26"/>
        </w:rPr>
        <w:t xml:space="preserve">увеличен </w:t>
      </w:r>
      <w:r>
        <w:rPr>
          <w:sz w:val="26"/>
          <w:szCs w:val="26"/>
        </w:rPr>
        <w:t xml:space="preserve">объем финансирования на </w:t>
      </w:r>
      <w:r w:rsidR="00D41B29">
        <w:rPr>
          <w:sz w:val="26"/>
          <w:szCs w:val="26"/>
        </w:rPr>
        <w:t>2 540,7</w:t>
      </w:r>
      <w:r>
        <w:rPr>
          <w:sz w:val="26"/>
          <w:szCs w:val="26"/>
        </w:rPr>
        <w:t xml:space="preserve"> тыс. руб., в т.ч. «</w:t>
      </w:r>
      <w:r w:rsidR="00D41B29">
        <w:rPr>
          <w:sz w:val="26"/>
          <w:szCs w:val="26"/>
        </w:rPr>
        <w:t>-</w:t>
      </w:r>
      <w:r>
        <w:rPr>
          <w:sz w:val="26"/>
          <w:szCs w:val="26"/>
        </w:rPr>
        <w:t>»</w:t>
      </w:r>
      <w:r w:rsidR="00D41B29">
        <w:rPr>
          <w:sz w:val="26"/>
          <w:szCs w:val="26"/>
        </w:rPr>
        <w:t xml:space="preserve"> 778,4</w:t>
      </w:r>
      <w:r w:rsidR="006D3EFB">
        <w:rPr>
          <w:sz w:val="26"/>
          <w:szCs w:val="26"/>
        </w:rPr>
        <w:t xml:space="preserve"> тыс. руб. – </w:t>
      </w:r>
      <w:r w:rsidR="00D41B29">
        <w:rPr>
          <w:sz w:val="26"/>
          <w:szCs w:val="26"/>
        </w:rPr>
        <w:t>средства бюджета автономного округа</w:t>
      </w:r>
      <w:r w:rsidR="0094090F">
        <w:rPr>
          <w:sz w:val="26"/>
          <w:szCs w:val="26"/>
        </w:rPr>
        <w:t>; «</w:t>
      </w:r>
      <w:r w:rsidR="00D41B29">
        <w:rPr>
          <w:sz w:val="26"/>
          <w:szCs w:val="26"/>
        </w:rPr>
        <w:t>+</w:t>
      </w:r>
      <w:r w:rsidR="006D3EFB">
        <w:rPr>
          <w:sz w:val="26"/>
          <w:szCs w:val="26"/>
        </w:rPr>
        <w:t xml:space="preserve">» </w:t>
      </w:r>
      <w:r w:rsidR="00D41B29">
        <w:rPr>
          <w:sz w:val="26"/>
          <w:szCs w:val="26"/>
        </w:rPr>
        <w:t>2639,1</w:t>
      </w:r>
      <w:r w:rsidR="006D3EFB">
        <w:rPr>
          <w:sz w:val="26"/>
          <w:szCs w:val="26"/>
        </w:rPr>
        <w:t xml:space="preserve"> тыс. руб. </w:t>
      </w:r>
      <w:r w:rsidR="00D41B29">
        <w:rPr>
          <w:sz w:val="26"/>
          <w:szCs w:val="26"/>
        </w:rPr>
        <w:t>средства местного бюджета; «+» 680</w:t>
      </w:r>
      <w:r w:rsidR="0050590C">
        <w:rPr>
          <w:sz w:val="26"/>
          <w:szCs w:val="26"/>
        </w:rPr>
        <w:t xml:space="preserve"> тыс. руб.</w:t>
      </w:r>
      <w:r w:rsidR="00D41B29">
        <w:rPr>
          <w:sz w:val="26"/>
          <w:szCs w:val="26"/>
        </w:rPr>
        <w:t xml:space="preserve"> – средства иных внебюджетных источников.</w:t>
      </w:r>
    </w:p>
    <w:p w:rsidR="008A0FC3" w:rsidRDefault="0094090F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A0FC3">
        <w:rPr>
          <w:sz w:val="26"/>
          <w:szCs w:val="26"/>
        </w:rPr>
        <w:t>- н</w:t>
      </w:r>
      <w:r w:rsidR="008A0FC3">
        <w:rPr>
          <w:sz w:val="26"/>
          <w:szCs w:val="26"/>
        </w:rPr>
        <w:t>а 202</w:t>
      </w:r>
      <w:r w:rsidR="008A0FC3">
        <w:rPr>
          <w:sz w:val="26"/>
          <w:szCs w:val="26"/>
        </w:rPr>
        <w:t>2</w:t>
      </w:r>
      <w:r w:rsidR="008A0FC3">
        <w:rPr>
          <w:sz w:val="26"/>
          <w:szCs w:val="26"/>
        </w:rPr>
        <w:t xml:space="preserve"> год увеличен объем финансирования на </w:t>
      </w:r>
      <w:r w:rsidR="008A0FC3">
        <w:rPr>
          <w:sz w:val="26"/>
          <w:szCs w:val="26"/>
        </w:rPr>
        <w:t>4 312,6 тыс.</w:t>
      </w:r>
      <w:r w:rsidR="008A0FC3">
        <w:rPr>
          <w:sz w:val="26"/>
          <w:szCs w:val="26"/>
        </w:rPr>
        <w:t xml:space="preserve"> руб., в т.ч. «</w:t>
      </w:r>
      <w:r w:rsidR="008A0FC3">
        <w:rPr>
          <w:sz w:val="26"/>
          <w:szCs w:val="26"/>
        </w:rPr>
        <w:t>+</w:t>
      </w:r>
      <w:r w:rsidR="008A0FC3">
        <w:rPr>
          <w:sz w:val="26"/>
          <w:szCs w:val="26"/>
        </w:rPr>
        <w:t xml:space="preserve">» </w:t>
      </w:r>
      <w:r w:rsidR="008A0FC3">
        <w:rPr>
          <w:sz w:val="26"/>
          <w:szCs w:val="26"/>
        </w:rPr>
        <w:t xml:space="preserve">657,2 </w:t>
      </w:r>
      <w:r w:rsidR="008A0FC3">
        <w:rPr>
          <w:sz w:val="26"/>
          <w:szCs w:val="26"/>
        </w:rPr>
        <w:t xml:space="preserve">тыс. руб. – средства бюджета автономного округа; «+» </w:t>
      </w:r>
      <w:r w:rsidR="008A0FC3">
        <w:rPr>
          <w:sz w:val="26"/>
          <w:szCs w:val="26"/>
        </w:rPr>
        <w:t>2</w:t>
      </w:r>
      <w:r w:rsidR="00135ECF">
        <w:rPr>
          <w:sz w:val="26"/>
          <w:szCs w:val="26"/>
        </w:rPr>
        <w:t xml:space="preserve"> </w:t>
      </w:r>
      <w:r w:rsidR="008A0FC3">
        <w:rPr>
          <w:sz w:val="26"/>
          <w:szCs w:val="26"/>
        </w:rPr>
        <w:t>975,4</w:t>
      </w:r>
      <w:r w:rsidR="008A0FC3">
        <w:rPr>
          <w:sz w:val="26"/>
          <w:szCs w:val="26"/>
        </w:rPr>
        <w:t xml:space="preserve"> тыс. руб. средства местного бюджета; «+» 680</w:t>
      </w:r>
      <w:r w:rsidR="00135ECF">
        <w:rPr>
          <w:sz w:val="26"/>
          <w:szCs w:val="26"/>
        </w:rPr>
        <w:t xml:space="preserve"> тыс. руб. </w:t>
      </w:r>
      <w:r w:rsidR="008A0FC3">
        <w:rPr>
          <w:sz w:val="26"/>
          <w:szCs w:val="26"/>
        </w:rPr>
        <w:t xml:space="preserve"> – средства иных внебюджетных источников.</w:t>
      </w:r>
    </w:p>
    <w:p w:rsidR="00660CF2" w:rsidRDefault="00851DAF" w:rsidP="000B1EC2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B1EC2" w:rsidRPr="000B1EC2">
        <w:rPr>
          <w:sz w:val="26"/>
          <w:szCs w:val="26"/>
        </w:rPr>
        <w:t xml:space="preserve">Общий объем финансирования по программе в 2019 году с учетом изменений составит </w:t>
      </w:r>
      <w:r w:rsidR="008A0FC3">
        <w:rPr>
          <w:sz w:val="26"/>
          <w:szCs w:val="26"/>
        </w:rPr>
        <w:t>239 773,6</w:t>
      </w:r>
      <w:r w:rsidR="000B1EC2" w:rsidRPr="000B1EC2">
        <w:rPr>
          <w:sz w:val="26"/>
          <w:szCs w:val="26"/>
        </w:rPr>
        <w:t xml:space="preserve"> тыс. руб., </w:t>
      </w:r>
      <w:r w:rsidR="0094090F">
        <w:rPr>
          <w:sz w:val="26"/>
          <w:szCs w:val="26"/>
        </w:rPr>
        <w:t xml:space="preserve">в т.ч. </w:t>
      </w:r>
      <w:r w:rsidR="008A0FC3">
        <w:rPr>
          <w:sz w:val="26"/>
          <w:szCs w:val="26"/>
        </w:rPr>
        <w:t>16,9</w:t>
      </w:r>
      <w:r w:rsidR="0094090F">
        <w:rPr>
          <w:sz w:val="26"/>
          <w:szCs w:val="26"/>
        </w:rPr>
        <w:t xml:space="preserve"> тыс. руб. – средства федерального </w:t>
      </w:r>
      <w:proofErr w:type="gramStart"/>
      <w:r w:rsidR="008A0FC3">
        <w:rPr>
          <w:sz w:val="26"/>
          <w:szCs w:val="26"/>
        </w:rPr>
        <w:t xml:space="preserve">бюджета,   </w:t>
      </w:r>
      <w:proofErr w:type="gramEnd"/>
      <w:r w:rsidR="008A0FC3">
        <w:rPr>
          <w:sz w:val="26"/>
          <w:szCs w:val="26"/>
        </w:rPr>
        <w:t xml:space="preserve">    1 297,2</w:t>
      </w:r>
      <w:r w:rsidR="0094090F">
        <w:rPr>
          <w:sz w:val="26"/>
          <w:szCs w:val="26"/>
        </w:rPr>
        <w:t xml:space="preserve"> тыс. руб. – средства бюджета автономного округа, </w:t>
      </w:r>
      <w:r w:rsidR="008A0FC3">
        <w:rPr>
          <w:sz w:val="26"/>
          <w:szCs w:val="26"/>
        </w:rPr>
        <w:t>226 182,8</w:t>
      </w:r>
      <w:r w:rsidR="0094090F">
        <w:rPr>
          <w:sz w:val="26"/>
          <w:szCs w:val="26"/>
        </w:rPr>
        <w:t xml:space="preserve"> тыс. руб. – средства местного бюджета</w:t>
      </w:r>
      <w:r w:rsidR="008A0FC3">
        <w:rPr>
          <w:sz w:val="26"/>
          <w:szCs w:val="26"/>
        </w:rPr>
        <w:t xml:space="preserve">, 12 276,7 тыс. руб. – средства иных внебюджетных источников. </w:t>
      </w:r>
      <w:r w:rsidR="000B1EC2" w:rsidRPr="000B1EC2">
        <w:rPr>
          <w:sz w:val="26"/>
          <w:szCs w:val="26"/>
        </w:rPr>
        <w:t xml:space="preserve"> Всего запланированный объем финансирования программы составит </w:t>
      </w:r>
      <w:r w:rsidR="008A0FC3">
        <w:rPr>
          <w:sz w:val="26"/>
          <w:szCs w:val="26"/>
        </w:rPr>
        <w:t>2 789 355,1</w:t>
      </w:r>
      <w:r w:rsidR="00511F57">
        <w:rPr>
          <w:sz w:val="26"/>
          <w:szCs w:val="26"/>
        </w:rPr>
        <w:t xml:space="preserve"> тыс. руб.,</w:t>
      </w:r>
      <w:r w:rsidR="00660CF2">
        <w:rPr>
          <w:sz w:val="26"/>
          <w:szCs w:val="26"/>
        </w:rPr>
        <w:t xml:space="preserve"> в т.ч. </w:t>
      </w:r>
      <w:r w:rsidR="0050590C">
        <w:rPr>
          <w:sz w:val="26"/>
          <w:szCs w:val="26"/>
        </w:rPr>
        <w:t xml:space="preserve">16,9 </w:t>
      </w:r>
      <w:r w:rsidR="00660CF2">
        <w:rPr>
          <w:sz w:val="26"/>
          <w:szCs w:val="26"/>
        </w:rPr>
        <w:t xml:space="preserve">тыс. руб. – средства федерального бюджета, </w:t>
      </w:r>
      <w:r w:rsidR="0050590C">
        <w:rPr>
          <w:sz w:val="26"/>
          <w:szCs w:val="26"/>
        </w:rPr>
        <w:t>3 212,7</w:t>
      </w:r>
      <w:r w:rsidR="00660CF2">
        <w:rPr>
          <w:sz w:val="26"/>
          <w:szCs w:val="26"/>
        </w:rPr>
        <w:t xml:space="preserve"> тыс. руб. – средства бюджета автономного округа, </w:t>
      </w:r>
      <w:r w:rsidR="0050590C">
        <w:rPr>
          <w:sz w:val="26"/>
          <w:szCs w:val="26"/>
        </w:rPr>
        <w:t>2 673 688,8</w:t>
      </w:r>
      <w:r w:rsidR="00660CF2">
        <w:rPr>
          <w:sz w:val="26"/>
          <w:szCs w:val="26"/>
        </w:rPr>
        <w:t xml:space="preserve"> тыс. р</w:t>
      </w:r>
      <w:r w:rsidR="0050590C">
        <w:rPr>
          <w:sz w:val="26"/>
          <w:szCs w:val="26"/>
        </w:rPr>
        <w:t>уб. – средства местного бюджета, 112 436,7 тыс. руб.  средства иных внебюджетных источников.</w:t>
      </w:r>
    </w:p>
    <w:p w:rsidR="00021012" w:rsidRDefault="000B1EC2" w:rsidP="00021012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  <w:t xml:space="preserve">Соответствующие изменения внесены </w:t>
      </w:r>
      <w:r w:rsidR="00C976B2">
        <w:rPr>
          <w:sz w:val="26"/>
          <w:szCs w:val="26"/>
        </w:rPr>
        <w:t>в</w:t>
      </w:r>
      <w:r w:rsidR="00021012">
        <w:rPr>
          <w:sz w:val="26"/>
          <w:szCs w:val="26"/>
        </w:rPr>
        <w:t xml:space="preserve"> строку </w:t>
      </w:r>
      <w:r w:rsidR="00021012" w:rsidRPr="00021012">
        <w:rPr>
          <w:sz w:val="26"/>
          <w:szCs w:val="26"/>
        </w:rPr>
        <w:t xml:space="preserve">«Портфели проектов, проекты Ханты-Мансийском автономном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 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обеспечения», «Целевые показатели муниципальной программы», «Параметры финансового обеспечения муниципальной программы» паспорта муниципальной программы </w:t>
      </w:r>
      <w:r w:rsidR="00C976B2">
        <w:rPr>
          <w:sz w:val="26"/>
          <w:szCs w:val="26"/>
        </w:rPr>
        <w:t xml:space="preserve"> </w:t>
      </w:r>
      <w:r w:rsidR="00D02769">
        <w:rPr>
          <w:sz w:val="26"/>
          <w:szCs w:val="26"/>
        </w:rPr>
        <w:t>изложе</w:t>
      </w:r>
      <w:r w:rsidR="00C976B2">
        <w:rPr>
          <w:sz w:val="26"/>
          <w:szCs w:val="26"/>
        </w:rPr>
        <w:t xml:space="preserve">ны в новой редакции таблицы </w:t>
      </w:r>
      <w:r w:rsidR="00D02769">
        <w:rPr>
          <w:sz w:val="26"/>
          <w:szCs w:val="26"/>
        </w:rPr>
        <w:t>1 «Целевые показа</w:t>
      </w:r>
      <w:r w:rsidR="00C976B2">
        <w:rPr>
          <w:sz w:val="26"/>
          <w:szCs w:val="26"/>
        </w:rPr>
        <w:t xml:space="preserve">тели муниципальной программы», </w:t>
      </w:r>
      <w:r w:rsidR="00D02769">
        <w:rPr>
          <w:sz w:val="26"/>
          <w:szCs w:val="26"/>
        </w:rPr>
        <w:t>2 «Распределение финансовых ресу</w:t>
      </w:r>
      <w:r w:rsidR="00C976B2">
        <w:rPr>
          <w:sz w:val="26"/>
          <w:szCs w:val="26"/>
        </w:rPr>
        <w:t xml:space="preserve">рсов муниципальной программы», </w:t>
      </w:r>
      <w:r w:rsidR="00D02769">
        <w:rPr>
          <w:sz w:val="26"/>
          <w:szCs w:val="26"/>
        </w:rPr>
        <w:t>3 «Оценка эффективности реали</w:t>
      </w:r>
      <w:r w:rsidR="00C976B2">
        <w:rPr>
          <w:sz w:val="26"/>
          <w:szCs w:val="26"/>
        </w:rPr>
        <w:t xml:space="preserve">зации муниципальной программы», </w:t>
      </w:r>
      <w:r w:rsidR="00021012">
        <w:rPr>
          <w:sz w:val="26"/>
          <w:szCs w:val="26"/>
        </w:rPr>
        <w:t>4 «</w:t>
      </w:r>
      <w:r w:rsidR="00021012" w:rsidRPr="00021012">
        <w:rPr>
          <w:sz w:val="26"/>
          <w:szCs w:val="26"/>
        </w:rPr>
        <w:t>Мероприятия, реализуемые на принципах проектного управления,</w:t>
      </w:r>
      <w:r w:rsidR="00021012">
        <w:rPr>
          <w:sz w:val="26"/>
          <w:szCs w:val="26"/>
        </w:rPr>
        <w:t xml:space="preserve"> </w:t>
      </w:r>
      <w:r w:rsidR="00021012" w:rsidRPr="00021012">
        <w:rPr>
          <w:sz w:val="26"/>
          <w:szCs w:val="26"/>
        </w:rPr>
        <w:t>направленные в том числе на исполнение национальных и федеральных проектов (программ) Российской Федерации</w:t>
      </w:r>
      <w:r w:rsidR="00021012">
        <w:rPr>
          <w:sz w:val="26"/>
          <w:szCs w:val="26"/>
        </w:rPr>
        <w:t>», 8 «</w:t>
      </w:r>
      <w:r w:rsidR="00021012" w:rsidRPr="00021012">
        <w:rPr>
          <w:sz w:val="26"/>
          <w:szCs w:val="26"/>
        </w:rPr>
        <w:t>Перечень дополнительно проводимых ответственным исполнителем (соисполнителями) мониторингов эффективности реализации муниципальной программы по показателям</w:t>
      </w:r>
      <w:r w:rsidR="00021012">
        <w:rPr>
          <w:sz w:val="26"/>
          <w:szCs w:val="26"/>
        </w:rPr>
        <w:t>»</w:t>
      </w:r>
      <w:r w:rsidR="0036731D">
        <w:rPr>
          <w:sz w:val="26"/>
          <w:szCs w:val="26"/>
        </w:rPr>
        <w:t>.</w:t>
      </w:r>
    </w:p>
    <w:p w:rsidR="0057159C" w:rsidRDefault="000B1EC2" w:rsidP="00820EFD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Замечания и предложения </w:t>
      </w:r>
      <w:r w:rsidR="00C976B2">
        <w:rPr>
          <w:sz w:val="26"/>
          <w:szCs w:val="26"/>
        </w:rPr>
        <w:t xml:space="preserve">к </w:t>
      </w:r>
      <w:r w:rsidR="0057159C">
        <w:rPr>
          <w:sz w:val="26"/>
          <w:szCs w:val="26"/>
        </w:rPr>
        <w:t>проекту постановления отсутствуют.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C7297">
        <w:rPr>
          <w:sz w:val="26"/>
          <w:szCs w:val="26"/>
        </w:rPr>
        <w:t xml:space="preserve">               </w:t>
      </w:r>
      <w:r w:rsidR="00C976B2">
        <w:rPr>
          <w:sz w:val="26"/>
          <w:szCs w:val="26"/>
        </w:rPr>
        <w:t xml:space="preserve">             </w:t>
      </w:r>
      <w:r w:rsidR="003C7297">
        <w:rPr>
          <w:sz w:val="26"/>
          <w:szCs w:val="26"/>
        </w:rPr>
        <w:t xml:space="preserve">      Г.Ф. Урубкова</w:t>
      </w:r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BC4" w:rsidRDefault="00CB1BC4" w:rsidP="00C976B2">
      <w:r>
        <w:separator/>
      </w:r>
    </w:p>
  </w:endnote>
  <w:endnote w:type="continuationSeparator" w:id="0">
    <w:p w:rsidR="00CB1BC4" w:rsidRDefault="00CB1BC4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BC4" w:rsidRDefault="00CB1BC4" w:rsidP="00C976B2">
      <w:r>
        <w:separator/>
      </w:r>
    </w:p>
  </w:footnote>
  <w:footnote w:type="continuationSeparator" w:id="0">
    <w:p w:rsidR="00CB1BC4" w:rsidRDefault="00CB1BC4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E34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57F67"/>
    <w:rsid w:val="000B1EC2"/>
    <w:rsid w:val="0011078A"/>
    <w:rsid w:val="00135ECF"/>
    <w:rsid w:val="001A0E36"/>
    <w:rsid w:val="001A6B3D"/>
    <w:rsid w:val="001C436C"/>
    <w:rsid w:val="001D68FB"/>
    <w:rsid w:val="00215D0D"/>
    <w:rsid w:val="002272DE"/>
    <w:rsid w:val="002B5A51"/>
    <w:rsid w:val="0036731D"/>
    <w:rsid w:val="003C7297"/>
    <w:rsid w:val="004462F9"/>
    <w:rsid w:val="00456E34"/>
    <w:rsid w:val="0050590C"/>
    <w:rsid w:val="00511F57"/>
    <w:rsid w:val="0057159C"/>
    <w:rsid w:val="00586559"/>
    <w:rsid w:val="00660CF2"/>
    <w:rsid w:val="006A340D"/>
    <w:rsid w:val="006D3EFB"/>
    <w:rsid w:val="00703FFD"/>
    <w:rsid w:val="00711915"/>
    <w:rsid w:val="00790F1F"/>
    <w:rsid w:val="007F5431"/>
    <w:rsid w:val="00820EFD"/>
    <w:rsid w:val="00851DAF"/>
    <w:rsid w:val="00865D6C"/>
    <w:rsid w:val="008A0FC3"/>
    <w:rsid w:val="0094090F"/>
    <w:rsid w:val="009821FD"/>
    <w:rsid w:val="00AD029D"/>
    <w:rsid w:val="00B35DC0"/>
    <w:rsid w:val="00B5739A"/>
    <w:rsid w:val="00C976B2"/>
    <w:rsid w:val="00CB1BC4"/>
    <w:rsid w:val="00CB29C9"/>
    <w:rsid w:val="00CC743F"/>
    <w:rsid w:val="00D02769"/>
    <w:rsid w:val="00D41B29"/>
    <w:rsid w:val="00DF1F7A"/>
    <w:rsid w:val="00E12A48"/>
    <w:rsid w:val="00E46767"/>
    <w:rsid w:val="00E9235E"/>
    <w:rsid w:val="00EB3C48"/>
    <w:rsid w:val="00F6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 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425D1-B0FF-40E7-B972-A82EEB65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26</cp:revision>
  <cp:lastPrinted>2019-11-12T07:05:00Z</cp:lastPrinted>
  <dcterms:created xsi:type="dcterms:W3CDTF">2019-11-11T16:31:00Z</dcterms:created>
  <dcterms:modified xsi:type="dcterms:W3CDTF">2019-11-15T07:19:00Z</dcterms:modified>
</cp:coreProperties>
</file>